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2D0E9B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2D0E9B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2D0E9B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2D0E9B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2D0E9B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</w:rPr>
        <w:t>2</w:t>
      </w:r>
      <w:r w:rsidR="00F64CD7" w:rsidRPr="002D0E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2D0E9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2D0E9B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 w:rsidRPr="002D0E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07CC9" w:rsidRPr="002D0E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D0E9B">
        <w:rPr>
          <w:rFonts w:ascii="Times New Roman" w:hAnsi="Times New Roman" w:cs="Times New Roman"/>
          <w:sz w:val="24"/>
          <w:szCs w:val="24"/>
        </w:rPr>
        <w:t>-1</w:t>
      </w:r>
      <w:r w:rsidR="00FE01A6" w:rsidRPr="002D0E9B">
        <w:rPr>
          <w:rFonts w:ascii="Times New Roman" w:hAnsi="Times New Roman" w:cs="Times New Roman"/>
          <w:sz w:val="24"/>
          <w:szCs w:val="24"/>
        </w:rPr>
        <w:t>4</w:t>
      </w:r>
    </w:p>
    <w:p w:rsidR="009570C3" w:rsidRPr="002D0E9B" w:rsidRDefault="0040109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355B0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C0" w:rsidRPr="002D0E9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073D3A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2D0E9B">
        <w:rPr>
          <w:rFonts w:ascii="Times New Roman" w:hAnsi="Times New Roman" w:cs="Times New Roman"/>
          <w:sz w:val="24"/>
          <w:szCs w:val="24"/>
        </w:rPr>
        <w:t>201</w:t>
      </w:r>
      <w:r w:rsidR="00532997" w:rsidRPr="002D0E9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2D0E9B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2D0E9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2D0E9B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</w:rPr>
        <w:t>Б е о г р а д</w:t>
      </w:r>
    </w:p>
    <w:p w:rsidR="001A76F2" w:rsidRPr="002D0E9B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E9B" w:rsidRPr="002D0E9B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</w:rPr>
        <w:t>ЗАПИСНИК</w:t>
      </w:r>
    </w:p>
    <w:p w:rsidR="000E4322" w:rsidRPr="000E4322" w:rsidRDefault="000E4322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16. СЕДНИЦЕ ОДБОРА ЗА АДМИНИСТРАТИВНО-БУЏЕТСКА И МАНДАТНО-ИМУНИТЕТСКА ПИТАЊА, ОДРЖАНЕ 7. ЈУЛА 2014. ГОДИНЕ</w:t>
      </w:r>
    </w:p>
    <w:p w:rsidR="008E35F8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322" w:rsidRPr="002D0E9B" w:rsidRDefault="000E432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2D0E9B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3D2335" w:rsidRPr="002D0E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3D2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2D0E9B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2D0E9B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2D0E9B">
        <w:rPr>
          <w:rFonts w:ascii="Times New Roman" w:hAnsi="Times New Roman" w:cs="Times New Roman"/>
          <w:sz w:val="24"/>
          <w:szCs w:val="24"/>
          <w:lang w:val="sr-Cyrl-CS"/>
        </w:rPr>
        <w:t>Петар Петровић,</w:t>
      </w:r>
      <w:r w:rsidR="008F0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AE08C0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073BC0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Батић, </w:t>
      </w:r>
      <w:r w:rsidR="008F0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Маловић, Љубиша Стојмировић, </w:t>
      </w:r>
      <w:r w:rsidR="00DB20DC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8E35F8" w:rsidRPr="002D0E9B">
        <w:rPr>
          <w:rFonts w:ascii="Times New Roman" w:hAnsi="Times New Roman" w:cs="Times New Roman"/>
          <w:sz w:val="24"/>
          <w:szCs w:val="24"/>
          <w:lang w:val="sr-Cyrl-RS"/>
        </w:rPr>
        <w:t>Душица Стојковић</w:t>
      </w:r>
      <w:r w:rsidR="008F0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2997" w:rsidRPr="002D0E9B">
        <w:rPr>
          <w:rFonts w:ascii="Times New Roman" w:hAnsi="Times New Roman" w:cs="Times New Roman"/>
          <w:sz w:val="24"/>
          <w:szCs w:val="24"/>
          <w:lang w:val="sr-Cyrl-RS"/>
        </w:rPr>
        <w:t>Обрад Исаиловић,</w:t>
      </w:r>
      <w:r w:rsidR="008E35F8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0DC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 </w:t>
      </w:r>
      <w:r w:rsidR="00F708E2" w:rsidRPr="002D0E9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Баришић.</w:t>
      </w:r>
    </w:p>
    <w:p w:rsidR="0040109B" w:rsidRPr="002D0E9B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Мира Петровић, заменик Милана Кркобабића и Весна Ракоњац, заменик Верољуба Матића.</w:t>
      </w:r>
    </w:p>
    <w:p w:rsidR="00DB20DC" w:rsidRPr="002D0E9B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2D0E9B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2D0E9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2D0E9B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0335" w:rsidRPr="002D0E9B">
        <w:rPr>
          <w:rFonts w:ascii="Times New Roman" w:hAnsi="Times New Roman" w:cs="Times New Roman"/>
          <w:sz w:val="24"/>
          <w:szCs w:val="24"/>
          <w:lang w:val="sr-Cyrl-RS"/>
        </w:rPr>
        <w:t>Ђорђе Милићевић,</w:t>
      </w:r>
      <w:r w:rsidR="00F17AC6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F7B" w:rsidRPr="002D0E9B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232D8C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 w:rsidRPr="002D0E9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35F8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Матић.</w:t>
      </w:r>
    </w:p>
    <w:p w:rsidR="00F27D7B" w:rsidRPr="002D0E9B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93869" w:rsidRPr="002D0E9B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8E35F8" w:rsidRPr="002D0E9B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5F8" w:rsidRPr="002D0E9B" w:rsidRDefault="00F70CD1" w:rsidP="0040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0109B" w:rsidRPr="002D0E9B" w:rsidRDefault="0040109B" w:rsidP="0040109B">
      <w:pPr>
        <w:pStyle w:val="ListParagraph"/>
        <w:ind w:left="0" w:hanging="1069"/>
        <w:rPr>
          <w:sz w:val="24"/>
          <w:szCs w:val="24"/>
          <w:lang w:val="sr-Cyrl-RS"/>
        </w:rPr>
      </w:pPr>
    </w:p>
    <w:p w:rsidR="0040109B" w:rsidRPr="002D0E9B" w:rsidRDefault="0040109B" w:rsidP="00401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12, 13, 14. и 15. седнице Одбора -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109B" w:rsidRPr="002D0E9B" w:rsidRDefault="0040109B" w:rsidP="0040109B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оставке коју је на функцију народног посланика поднео </w:t>
      </w:r>
      <w:r w:rsidR="00611FB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роф. др Петар Шкундрић</w:t>
      </w:r>
      <w:r w:rsidRPr="002D0E9B">
        <w:rPr>
          <w:rFonts w:ascii="Times New Roman" w:hAnsi="Times New Roman" w:cs="Times New Roman"/>
          <w:sz w:val="24"/>
          <w:szCs w:val="24"/>
        </w:rPr>
        <w:t xml:space="preserve"> (01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2D0E9B">
        <w:rPr>
          <w:rFonts w:ascii="Times New Roman" w:hAnsi="Times New Roman" w:cs="Times New Roman"/>
          <w:sz w:val="24"/>
          <w:szCs w:val="24"/>
        </w:rPr>
        <w:t xml:space="preserve"> 118-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2177</w:t>
      </w:r>
      <w:r w:rsidRPr="002D0E9B">
        <w:rPr>
          <w:rFonts w:ascii="Times New Roman" w:hAnsi="Times New Roman" w:cs="Times New Roman"/>
          <w:sz w:val="24"/>
          <w:szCs w:val="24"/>
        </w:rPr>
        <w:t xml:space="preserve">/14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од 30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2D0E9B">
        <w:rPr>
          <w:rFonts w:ascii="Times New Roman" w:hAnsi="Times New Roman" w:cs="Times New Roman"/>
          <w:sz w:val="24"/>
          <w:szCs w:val="24"/>
        </w:rPr>
        <w:t xml:space="preserve"> 2014.године)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109B" w:rsidRPr="002D0E9B" w:rsidRDefault="0040109B" w:rsidP="0040109B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>2. Предлог одлуке о поступању са тајним подацима</w:t>
      </w:r>
      <w:r w:rsidRPr="002D0E9B">
        <w:rPr>
          <w:rFonts w:ascii="Times New Roman" w:hAnsi="Times New Roman" w:cs="Times New Roman"/>
          <w:sz w:val="24"/>
          <w:szCs w:val="24"/>
        </w:rPr>
        <w:t>,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Бабић (21 број 02-2101/14 од 24. јуна 2014. године);</w:t>
      </w:r>
    </w:p>
    <w:p w:rsidR="0040109B" w:rsidRPr="002D0E9B" w:rsidRDefault="0040109B" w:rsidP="0040109B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Образовање радне групе за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израду предлога кодекса понашања народних посланика</w:t>
      </w:r>
      <w:r w:rsidRPr="002D0E9B">
        <w:rPr>
          <w:rFonts w:ascii="Times New Roman" w:hAnsi="Times New Roman" w:cs="Times New Roman"/>
          <w:sz w:val="24"/>
          <w:szCs w:val="24"/>
        </w:rPr>
        <w:t>;</w:t>
      </w:r>
    </w:p>
    <w:p w:rsidR="0040109B" w:rsidRPr="002D0E9B" w:rsidRDefault="0040109B" w:rsidP="0040109B">
      <w:pPr>
        <w:pStyle w:val="ListParagraph"/>
        <w:ind w:left="1069"/>
        <w:rPr>
          <w:sz w:val="24"/>
          <w:szCs w:val="24"/>
          <w:lang w:val="en-US"/>
        </w:rPr>
      </w:pPr>
      <w:r w:rsidRPr="002D0E9B">
        <w:rPr>
          <w:sz w:val="24"/>
          <w:szCs w:val="24"/>
          <w:lang w:val="en-US"/>
        </w:rPr>
        <w:tab/>
      </w:r>
      <w:r w:rsidRPr="002D0E9B">
        <w:rPr>
          <w:sz w:val="24"/>
          <w:szCs w:val="24"/>
          <w:lang w:val="sr-Cyrl-RS"/>
        </w:rPr>
        <w:t>4</w:t>
      </w:r>
      <w:r w:rsidRPr="002D0E9B">
        <w:rPr>
          <w:sz w:val="24"/>
          <w:szCs w:val="24"/>
          <w:lang w:val="en-US"/>
        </w:rPr>
        <w:t xml:space="preserve">. </w:t>
      </w:r>
      <w:r w:rsidRPr="002D0E9B">
        <w:rPr>
          <w:sz w:val="24"/>
          <w:szCs w:val="24"/>
          <w:lang w:val="sr-Cyrl-RS"/>
        </w:rPr>
        <w:t>Разно.</w:t>
      </w:r>
    </w:p>
    <w:p w:rsidR="0040109B" w:rsidRPr="002D0E9B" w:rsidRDefault="0040109B" w:rsidP="0040109B">
      <w:pPr>
        <w:pStyle w:val="ListParagraph"/>
        <w:ind w:left="0" w:hanging="1069"/>
        <w:rPr>
          <w:sz w:val="24"/>
          <w:szCs w:val="24"/>
          <w:lang w:val="sr-Cyrl-RS"/>
        </w:rPr>
      </w:pPr>
    </w:p>
    <w:p w:rsidR="008E35F8" w:rsidRPr="002D0E9B" w:rsidRDefault="0080046D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 w:rsidR="0040109B" w:rsidRPr="002D0E9B">
        <w:rPr>
          <w:sz w:val="24"/>
          <w:szCs w:val="24"/>
        </w:rPr>
        <w:t xml:space="preserve">Пре преласка на разматрање прве тачке дневног реда Одбор је </w:t>
      </w:r>
      <w:r w:rsidR="0040109B" w:rsidRPr="002D0E9B">
        <w:rPr>
          <w:sz w:val="24"/>
          <w:szCs w:val="24"/>
          <w:lang w:val="sr-Cyrl-RS"/>
        </w:rPr>
        <w:t>већином гласова</w:t>
      </w:r>
      <w:r w:rsidR="0040109B" w:rsidRPr="002D0E9B">
        <w:rPr>
          <w:sz w:val="24"/>
          <w:szCs w:val="24"/>
        </w:rPr>
        <w:t xml:space="preserve">, без примедаба, усвојио записнике са </w:t>
      </w:r>
      <w:r w:rsidR="0040109B" w:rsidRPr="002D0E9B">
        <w:rPr>
          <w:sz w:val="24"/>
          <w:szCs w:val="24"/>
          <w:lang w:val="sr-Cyrl-RS"/>
        </w:rPr>
        <w:t>12</w:t>
      </w:r>
      <w:r w:rsidR="0040109B" w:rsidRPr="002D0E9B">
        <w:rPr>
          <w:sz w:val="24"/>
          <w:szCs w:val="24"/>
        </w:rPr>
        <w:t xml:space="preserve">, </w:t>
      </w:r>
      <w:r w:rsidR="0040109B" w:rsidRPr="002D0E9B">
        <w:rPr>
          <w:sz w:val="24"/>
          <w:szCs w:val="24"/>
          <w:lang w:val="sr-Cyrl-RS"/>
        </w:rPr>
        <w:t xml:space="preserve">13, 14. </w:t>
      </w:r>
      <w:r w:rsidR="0040109B" w:rsidRPr="002D0E9B">
        <w:rPr>
          <w:sz w:val="24"/>
          <w:szCs w:val="24"/>
        </w:rPr>
        <w:t xml:space="preserve"> и </w:t>
      </w:r>
      <w:r w:rsidR="0040109B" w:rsidRPr="002D0E9B">
        <w:rPr>
          <w:sz w:val="24"/>
          <w:szCs w:val="24"/>
          <w:lang w:val="sr-Cyrl-RS"/>
        </w:rPr>
        <w:t>15</w:t>
      </w:r>
      <w:r w:rsidR="0040109B" w:rsidRPr="002D0E9B">
        <w:rPr>
          <w:sz w:val="24"/>
          <w:szCs w:val="24"/>
        </w:rPr>
        <w:t>. седнице Одбора.</w:t>
      </w:r>
    </w:p>
    <w:p w:rsidR="0040109B" w:rsidRPr="002D0E9B" w:rsidRDefault="0040109B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40109B" w:rsidRPr="002D0E9B" w:rsidRDefault="00B15EA0" w:rsidP="0040109B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0046D"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2D0E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оставке коју је на функцију народног посланика поднео </w:t>
      </w:r>
      <w:r w:rsidR="00611FB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роф. др Петар Шкундрић</w:t>
      </w:r>
      <w:r w:rsidR="0040109B" w:rsidRPr="002D0E9B">
        <w:rPr>
          <w:rFonts w:ascii="Times New Roman" w:hAnsi="Times New Roman" w:cs="Times New Roman"/>
          <w:sz w:val="24"/>
          <w:szCs w:val="24"/>
        </w:rPr>
        <w:t xml:space="preserve"> (01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40109B" w:rsidRPr="002D0E9B">
        <w:rPr>
          <w:rFonts w:ascii="Times New Roman" w:hAnsi="Times New Roman" w:cs="Times New Roman"/>
          <w:sz w:val="24"/>
          <w:szCs w:val="24"/>
        </w:rPr>
        <w:t xml:space="preserve"> 118-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2177</w:t>
      </w:r>
      <w:r w:rsidR="0040109B" w:rsidRPr="002D0E9B">
        <w:rPr>
          <w:rFonts w:ascii="Times New Roman" w:hAnsi="Times New Roman" w:cs="Times New Roman"/>
          <w:sz w:val="24"/>
          <w:szCs w:val="24"/>
        </w:rPr>
        <w:t xml:space="preserve">/14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од 30</w:t>
      </w:r>
      <w:r w:rsidR="0040109B" w:rsidRPr="002D0E9B">
        <w:rPr>
          <w:rFonts w:ascii="Times New Roman" w:hAnsi="Times New Roman" w:cs="Times New Roman"/>
          <w:sz w:val="24"/>
          <w:szCs w:val="24"/>
        </w:rPr>
        <w:t xml:space="preserve">. </w:t>
      </w:r>
      <w:r w:rsidR="0040109B" w:rsidRPr="002D0E9B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40109B" w:rsidRPr="002D0E9B">
        <w:rPr>
          <w:rFonts w:ascii="Times New Roman" w:hAnsi="Times New Roman" w:cs="Times New Roman"/>
          <w:sz w:val="24"/>
          <w:szCs w:val="24"/>
        </w:rPr>
        <w:t xml:space="preserve"> 2014.</w:t>
      </w:r>
      <w:r w:rsidR="004116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0109B" w:rsidRPr="002D0E9B">
        <w:rPr>
          <w:rFonts w:ascii="Times New Roman" w:hAnsi="Times New Roman" w:cs="Times New Roman"/>
          <w:sz w:val="24"/>
          <w:szCs w:val="24"/>
        </w:rPr>
        <w:t>године)</w:t>
      </w:r>
    </w:p>
    <w:p w:rsidR="0040109B" w:rsidRPr="002D0E9B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109B" w:rsidRPr="002D0E9B" w:rsidRDefault="0040109B" w:rsidP="008004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Председник Одбора обавестио је чланове и заменике чланова Одбора да је оставка Проф. др Петра Шкундрића на функцију народног посланика поднета у складу са Законом о избору народних посланика и Пословником Народне скуштине, као и да је именовани, у складу са чланом 198. став 2. Пословника Народне скупштине, позван да присуствује овој седници.</w:t>
      </w:r>
    </w:p>
    <w:p w:rsidR="0040109B" w:rsidRPr="002D0E9B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40109B" w:rsidRPr="002D0E9B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и Народној скупштини поднео следећи</w:t>
      </w:r>
    </w:p>
    <w:p w:rsidR="0080046D" w:rsidRPr="002D0E9B" w:rsidRDefault="0080046D" w:rsidP="0080046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46D" w:rsidRPr="002D0E9B" w:rsidRDefault="0080046D" w:rsidP="0080046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80046D" w:rsidRPr="002D0E9B" w:rsidRDefault="0080046D" w:rsidP="0080046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46D" w:rsidRPr="002D0E9B" w:rsidRDefault="0080046D" w:rsidP="0080046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утврдио да је подношењем оставке народног посланика Проф. др Петра Шкундрића, изабраног са Изборне листе </w:t>
      </w:r>
      <w:r w:rsidRPr="002D0E9B">
        <w:rPr>
          <w:rFonts w:ascii="Times New Roman" w:hAnsi="Times New Roman" w:cs="Times New Roman"/>
          <w:sz w:val="24"/>
          <w:szCs w:val="24"/>
        </w:rPr>
        <w:t xml:space="preserve">ИВИЦА ДАЧИЋ –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„Социјалистичка партија Србије (СПС), Партија уједињених пензионера Србије (ПУПС), Јединствена Србија (ЈС)“, 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80046D" w:rsidRPr="002D0E9B" w:rsidRDefault="0080046D" w:rsidP="0080046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80046D" w:rsidRPr="002D0E9B" w:rsidRDefault="0080046D" w:rsidP="0080046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40109B" w:rsidRPr="002D0E9B" w:rsidRDefault="0040109B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80046D" w:rsidRPr="002D0E9B" w:rsidRDefault="0080046D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 w:rsidRPr="002D0E9B">
        <w:rPr>
          <w:b/>
          <w:sz w:val="24"/>
          <w:szCs w:val="24"/>
          <w:u w:val="single"/>
          <w:lang w:val="sr-Cyrl-RS"/>
        </w:rPr>
        <w:t>Друга тачка дневног реда</w:t>
      </w:r>
      <w:r w:rsidRPr="002D0E9B">
        <w:rPr>
          <w:sz w:val="24"/>
          <w:szCs w:val="24"/>
          <w:lang w:val="sr-Cyrl-RS"/>
        </w:rPr>
        <w:t>: Предлог одлуке о поступању са тајним подацима</w:t>
      </w:r>
      <w:r w:rsidRPr="002D0E9B">
        <w:rPr>
          <w:sz w:val="24"/>
          <w:szCs w:val="24"/>
          <w:lang w:val="en-US"/>
        </w:rPr>
        <w:t>,</w:t>
      </w:r>
      <w:r w:rsidRPr="002D0E9B">
        <w:rPr>
          <w:sz w:val="24"/>
          <w:szCs w:val="24"/>
          <w:lang w:val="sr-Cyrl-RS"/>
        </w:rPr>
        <w:t xml:space="preserve"> који је поднео народни посланик Зоран Бабић (21 број 02-2101/14 од 24. јуна 2014. године)</w:t>
      </w:r>
    </w:p>
    <w:p w:rsidR="0080046D" w:rsidRPr="002D0E9B" w:rsidRDefault="0080046D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451BB8" w:rsidRPr="002D0E9B" w:rsidRDefault="0080046D" w:rsidP="0080046D">
      <w:pPr>
        <w:pStyle w:val="ListParagraph"/>
        <w:tabs>
          <w:tab w:val="left" w:pos="1418"/>
        </w:tabs>
        <w:ind w:left="0" w:firstLine="709"/>
        <w:rPr>
          <w:rFonts w:eastAsiaTheme="minorHAnsi"/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  <w:t>Председник Одбора је упознао чланове и заменике чланова Одбора са садржином Предлога одлуке о поступању са тајним подацима, који је у складу са чланом 40. Закона о Народној скупштини, п</w:t>
      </w:r>
      <w:r w:rsidRPr="002D0E9B">
        <w:rPr>
          <w:sz w:val="24"/>
          <w:szCs w:val="24"/>
          <w:lang w:val="en-US"/>
        </w:rPr>
        <w:t>o</w:t>
      </w:r>
      <w:r w:rsidRPr="002D0E9B">
        <w:rPr>
          <w:sz w:val="24"/>
          <w:szCs w:val="24"/>
          <w:lang w:val="sr-Cyrl-RS"/>
        </w:rPr>
        <w:t xml:space="preserve">днео Одбору. Предложеном одлуком </w:t>
      </w:r>
      <w:r w:rsidRPr="002D0E9B">
        <w:rPr>
          <w:rFonts w:eastAsiaTheme="minorHAnsi"/>
          <w:sz w:val="24"/>
          <w:szCs w:val="24"/>
          <w:lang w:val="sr-Cyrl-RS"/>
        </w:rPr>
        <w:t>уређује се начин поступања са документима који садрже тајне податке у Народној скупштини</w:t>
      </w:r>
      <w:r w:rsidR="00451BB8" w:rsidRPr="002D0E9B">
        <w:rPr>
          <w:rFonts w:eastAsiaTheme="minorHAnsi"/>
          <w:sz w:val="24"/>
          <w:szCs w:val="24"/>
          <w:lang w:val="sr-Cyrl-RS"/>
        </w:rPr>
        <w:t xml:space="preserve"> и утврђује обавеза генералног секретара Народне скупштине да донесе акте којима ће се ближе уредити поступање са тајним подацима, примена посебних мера надзора над поступањем са тајним подацима у Народној скупштини, начин архивирања и уништавања тајних података као и друга питања с тим у вези.</w:t>
      </w:r>
    </w:p>
    <w:p w:rsidR="002D0E9B" w:rsidRPr="002D0E9B" w:rsidRDefault="00451BB8" w:rsidP="002D0E9B">
      <w:pPr>
        <w:pStyle w:val="ListParagraph"/>
        <w:tabs>
          <w:tab w:val="left" w:pos="1418"/>
        </w:tabs>
        <w:ind w:left="0" w:firstLine="709"/>
        <w:rPr>
          <w:rFonts w:eastAsiaTheme="minorHAnsi"/>
          <w:sz w:val="24"/>
          <w:szCs w:val="24"/>
          <w:lang w:val="sr-Cyrl-RS"/>
        </w:rPr>
      </w:pPr>
      <w:r w:rsidRPr="002D0E9B">
        <w:rPr>
          <w:rFonts w:eastAsiaTheme="minorHAnsi"/>
          <w:sz w:val="24"/>
          <w:szCs w:val="24"/>
          <w:lang w:val="sr-Cyrl-RS"/>
        </w:rPr>
        <w:tab/>
        <w:t xml:space="preserve">У наставку свог излагања, </w:t>
      </w:r>
      <w:r w:rsidR="003D2615" w:rsidRPr="002D0E9B">
        <w:rPr>
          <w:rFonts w:eastAsiaTheme="minorHAnsi"/>
          <w:sz w:val="24"/>
          <w:szCs w:val="24"/>
          <w:lang w:val="sr-Cyrl-RS"/>
        </w:rPr>
        <w:t>подсетио</w:t>
      </w:r>
      <w:r w:rsidRPr="002D0E9B">
        <w:rPr>
          <w:rFonts w:eastAsiaTheme="minorHAnsi"/>
          <w:sz w:val="24"/>
          <w:szCs w:val="24"/>
          <w:lang w:val="sr-Cyrl-RS"/>
        </w:rPr>
        <w:t xml:space="preserve"> је на обавезе које Народна скупштина има </w:t>
      </w:r>
      <w:r w:rsidR="003D2615" w:rsidRPr="002D0E9B">
        <w:rPr>
          <w:rFonts w:eastAsiaTheme="minorHAnsi"/>
          <w:sz w:val="24"/>
          <w:szCs w:val="24"/>
          <w:lang w:val="sr-Cyrl-RS"/>
        </w:rPr>
        <w:t>на основу</w:t>
      </w:r>
      <w:r w:rsidRPr="002D0E9B">
        <w:rPr>
          <w:rFonts w:eastAsiaTheme="minorHAnsi"/>
          <w:sz w:val="24"/>
          <w:szCs w:val="24"/>
          <w:lang w:val="sr-Cyrl-RS"/>
        </w:rPr>
        <w:t xml:space="preserve"> Закон</w:t>
      </w:r>
      <w:r w:rsidR="003D2615" w:rsidRPr="002D0E9B">
        <w:rPr>
          <w:rFonts w:eastAsiaTheme="minorHAnsi"/>
          <w:sz w:val="24"/>
          <w:szCs w:val="24"/>
          <w:lang w:val="sr-Cyrl-RS"/>
        </w:rPr>
        <w:t>а</w:t>
      </w:r>
      <w:r w:rsidRPr="002D0E9B">
        <w:rPr>
          <w:rFonts w:eastAsiaTheme="minorHAnsi"/>
          <w:sz w:val="24"/>
          <w:szCs w:val="24"/>
          <w:lang w:val="sr-Cyrl-RS"/>
        </w:rPr>
        <w:t xml:space="preserve"> о тајности података и подзаконск</w:t>
      </w:r>
      <w:r w:rsidR="003D2615" w:rsidRPr="002D0E9B">
        <w:rPr>
          <w:rFonts w:eastAsiaTheme="minorHAnsi"/>
          <w:sz w:val="24"/>
          <w:szCs w:val="24"/>
          <w:lang w:val="sr-Cyrl-RS"/>
        </w:rPr>
        <w:t>их</w:t>
      </w:r>
      <w:r w:rsidRPr="002D0E9B">
        <w:rPr>
          <w:rFonts w:eastAsiaTheme="minorHAnsi"/>
          <w:sz w:val="24"/>
          <w:szCs w:val="24"/>
          <w:lang w:val="sr-Cyrl-RS"/>
        </w:rPr>
        <w:t xml:space="preserve"> акат</w:t>
      </w:r>
      <w:r w:rsidR="00727545" w:rsidRPr="002D0E9B">
        <w:rPr>
          <w:rFonts w:eastAsiaTheme="minorHAnsi"/>
          <w:sz w:val="24"/>
          <w:szCs w:val="24"/>
          <w:lang w:val="sr-Cyrl-RS"/>
        </w:rPr>
        <w:t xml:space="preserve">а и представио активности које </w:t>
      </w:r>
      <w:r w:rsidR="003D2615" w:rsidRPr="002D0E9B">
        <w:rPr>
          <w:rFonts w:eastAsiaTheme="minorHAnsi"/>
          <w:sz w:val="24"/>
          <w:szCs w:val="24"/>
          <w:lang w:val="sr-Cyrl-RS"/>
        </w:rPr>
        <w:t>ће бити спроведене</w:t>
      </w:r>
      <w:r w:rsidR="00727545" w:rsidRPr="002D0E9B">
        <w:rPr>
          <w:rFonts w:eastAsiaTheme="minorHAnsi"/>
          <w:sz w:val="24"/>
          <w:szCs w:val="24"/>
          <w:lang w:val="sr-Cyrl-RS"/>
        </w:rPr>
        <w:t xml:space="preserve"> </w:t>
      </w:r>
      <w:r w:rsidR="000E4322" w:rsidRPr="002D0E9B">
        <w:rPr>
          <w:rFonts w:eastAsiaTheme="minorHAnsi"/>
          <w:sz w:val="24"/>
          <w:szCs w:val="24"/>
          <w:lang w:val="sr-Cyrl-RS"/>
        </w:rPr>
        <w:t xml:space="preserve">у Народној скупштини </w:t>
      </w:r>
      <w:r w:rsidR="002D0E9B" w:rsidRPr="002D0E9B">
        <w:rPr>
          <w:rFonts w:eastAsiaTheme="minorHAnsi"/>
          <w:sz w:val="24"/>
          <w:szCs w:val="24"/>
          <w:lang w:val="sr-Cyrl-RS"/>
        </w:rPr>
        <w:t>у циљу увођења мера заштите тајних података.</w:t>
      </w:r>
    </w:p>
    <w:p w:rsidR="0080046D" w:rsidRPr="002D0E9B" w:rsidRDefault="0080046D" w:rsidP="00800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0046D" w:rsidRPr="002D0E9B" w:rsidRDefault="0080046D" w:rsidP="0080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2D0E9B" w:rsidRPr="002D0E9B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донео Одлуку о </w:t>
      </w:r>
      <w:r w:rsidR="002D0E9B" w:rsidRPr="002D0E9B">
        <w:rPr>
          <w:rFonts w:ascii="Times New Roman" w:hAnsi="Times New Roman" w:cs="Times New Roman"/>
          <w:sz w:val="24"/>
          <w:szCs w:val="24"/>
          <w:lang w:val="sr-Cyrl-RS"/>
        </w:rPr>
        <w:t>поступању са тајним подацима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046D" w:rsidRPr="002D0E9B" w:rsidRDefault="0080046D" w:rsidP="0080046D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2D0E9B" w:rsidRPr="002D0E9B" w:rsidRDefault="002D0E9B" w:rsidP="0080046D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lastRenderedPageBreak/>
        <w:tab/>
      </w:r>
      <w:r w:rsidRPr="00640816">
        <w:rPr>
          <w:sz w:val="24"/>
          <w:szCs w:val="24"/>
          <w:u w:val="single"/>
          <w:lang w:val="sr-Cyrl-RS"/>
        </w:rPr>
        <w:tab/>
      </w:r>
      <w:r w:rsidRPr="00640816">
        <w:rPr>
          <w:b/>
          <w:sz w:val="24"/>
          <w:szCs w:val="24"/>
          <w:u w:val="single"/>
          <w:lang w:val="sr-Cyrl-RS"/>
        </w:rPr>
        <w:t>Трећа тачка дневног реда</w:t>
      </w:r>
      <w:r w:rsidRPr="002D0E9B">
        <w:rPr>
          <w:sz w:val="24"/>
          <w:szCs w:val="24"/>
          <w:lang w:val="sr-Cyrl-RS"/>
        </w:rPr>
        <w:t>: Образовање радне групе за</w:t>
      </w:r>
      <w:r w:rsidRPr="002D0E9B">
        <w:rPr>
          <w:sz w:val="24"/>
          <w:szCs w:val="24"/>
        </w:rPr>
        <w:t xml:space="preserve"> </w:t>
      </w:r>
      <w:r w:rsidRPr="002D0E9B">
        <w:rPr>
          <w:sz w:val="24"/>
          <w:szCs w:val="24"/>
          <w:lang w:val="sr-Cyrl-RS"/>
        </w:rPr>
        <w:t>израду предлога кодекса понашања народних посланика</w:t>
      </w:r>
    </w:p>
    <w:p w:rsidR="0080046D" w:rsidRDefault="0080046D" w:rsidP="0040109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5C6EF9" w:rsidRPr="005C6EF9" w:rsidRDefault="002D0E9B" w:rsidP="005C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подсетио чланове и заменике чланова Одбора на одредбу члана 65.</w:t>
      </w:r>
      <w:r w:rsidR="00611FBB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>којом је утврђена обавеза Одбора да Народној скупштини поднесе предлог кодекса понашања народних посланика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 xml:space="preserve"> на разматрање и усвајање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и укратко их информисао о активностима Одбора с тим у вези: </w:t>
      </w:r>
      <w:r w:rsidR="005C6EF9">
        <w:rPr>
          <w:rFonts w:ascii="Times New Roman" w:hAnsi="Times New Roman" w:cs="Times New Roman"/>
          <w:sz w:val="24"/>
          <w:szCs w:val="24"/>
          <w:lang w:val="sr-Cyrl-RS"/>
        </w:rPr>
        <w:t xml:space="preserve">да је у складу са договором са 13. седнице одржане 20. јуна 2014. године упутио допис председницима посланичких група у Народној скупштини са позивом да </w:t>
      </w:r>
      <w:r w:rsidR="005C6EF9"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>одреде своје представнике који ће учеств</w:t>
      </w:r>
      <w:r w:rsidR="00611FBB">
        <w:rPr>
          <w:rFonts w:ascii="Times New Roman" w:hAnsi="Times New Roman" w:cs="Times New Roman"/>
          <w:noProof/>
          <w:sz w:val="24"/>
          <w:szCs w:val="24"/>
          <w:lang w:val="sr-Cyrl-RS"/>
        </w:rPr>
        <w:t>овати</w:t>
      </w:r>
      <w:r w:rsidR="005C6EF9"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раду радне групе</w:t>
      </w:r>
      <w:r w:rsid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да су </w:t>
      </w:r>
      <w:r w:rsidR="00BD6F36"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>све посланичке групе доставиле имена својих представника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>да је у претходна два сазива Народне скупштине Одбор образовао радн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су чинили представници посланичких група у Народној скупштини са задатком израде радне верзије кодекса понашања народних посланика, да је текст коначне радне верзије кодекса </w:t>
      </w:r>
      <w:r w:rsidR="007F5F95">
        <w:rPr>
          <w:rFonts w:ascii="Times New Roman" w:hAnsi="Times New Roman" w:cs="Times New Roman"/>
          <w:sz w:val="24"/>
          <w:szCs w:val="24"/>
          <w:lang w:val="sr-Cyrl-RS"/>
        </w:rPr>
        <w:t xml:space="preserve">понашања 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>приведен крају,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да је </w:t>
      </w:r>
      <w:r w:rsidR="001E234B">
        <w:rPr>
          <w:rFonts w:ascii="Times New Roman" w:hAnsi="Times New Roman" w:cs="Times New Roman"/>
          <w:sz w:val="24"/>
          <w:szCs w:val="24"/>
          <w:lang w:val="sr-Cyrl-RS"/>
        </w:rPr>
        <w:t xml:space="preserve">остало да се прецизирају 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>поједине одредбе,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је 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претходним радним групама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F95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подршку 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>у изради тог акта све време пружала Мисија ОЕБС-а у Београду која је и даље спремна да помогне, како у материјалима и ангажовању стручњака тако и у организовању радиониц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6EF9"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ван седишта Народне скупштине. 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свог излагања, 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E234B">
        <w:rPr>
          <w:rFonts w:ascii="Times New Roman" w:hAnsi="Times New Roman" w:cs="Times New Roman"/>
          <w:sz w:val="24"/>
          <w:szCs w:val="24"/>
          <w:lang w:val="sr-Cyrl-RS"/>
        </w:rPr>
        <w:t>позвао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 xml:space="preserve"> чланов</w:t>
      </w:r>
      <w:r w:rsidR="001E234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7F5F95">
        <w:rPr>
          <w:rFonts w:ascii="Times New Roman" w:hAnsi="Times New Roman" w:cs="Times New Roman"/>
          <w:sz w:val="24"/>
          <w:szCs w:val="24"/>
          <w:lang w:val="sr-Cyrl-RS"/>
        </w:rPr>
        <w:t xml:space="preserve">да својим сугестијама и предлозима допринесу да коначан текст кодекса 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понашања народних посланика буде прихваћен од</w:t>
      </w:r>
      <w:r w:rsidR="007F5F95">
        <w:rPr>
          <w:rFonts w:ascii="Times New Roman" w:hAnsi="Times New Roman" w:cs="Times New Roman"/>
          <w:sz w:val="24"/>
          <w:szCs w:val="24"/>
          <w:lang w:val="sr-Cyrl-RS"/>
        </w:rPr>
        <w:t xml:space="preserve"> стране свих народних посланика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4322" w:rsidRDefault="005C6EF9" w:rsidP="00BD6F36">
      <w:pPr>
        <w:spacing w:after="0" w:line="240" w:lineRule="auto"/>
        <w:ind w:firstLine="720"/>
        <w:jc w:val="both"/>
        <w:rPr>
          <w:noProof/>
          <w:sz w:val="24"/>
          <w:szCs w:val="24"/>
          <w:lang w:val="sr-Cyrl-RS"/>
        </w:rPr>
      </w:pPr>
      <w:r w:rsidRPr="005C6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Олгица Батић, </w:t>
      </w:r>
      <w:r w:rsidR="00640816">
        <w:rPr>
          <w:rFonts w:ascii="Times New Roman" w:hAnsi="Times New Roman" w:cs="Times New Roman"/>
          <w:sz w:val="24"/>
          <w:szCs w:val="24"/>
          <w:lang w:val="sr-Cyrl-RS"/>
        </w:rPr>
        <w:t xml:space="preserve">Љубиша Стојмировић и </w:t>
      </w:r>
      <w:r w:rsidR="00BD6F36">
        <w:rPr>
          <w:rFonts w:ascii="Times New Roman" w:hAnsi="Times New Roman" w:cs="Times New Roman"/>
          <w:sz w:val="24"/>
          <w:szCs w:val="24"/>
          <w:lang w:val="sr-Cyrl-RS"/>
        </w:rPr>
        <w:t>Зоран Бабић.</w:t>
      </w:r>
    </w:p>
    <w:p w:rsidR="00640816" w:rsidRDefault="00D20E8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5F95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једногласно донео Одлуку о образовању радне групе за израду предлога кодекса понашања народних посланика.</w:t>
      </w:r>
    </w:p>
    <w:p w:rsidR="007F5F95" w:rsidRDefault="007F5F9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2D0E9B" w:rsidRDefault="00C647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046D" w:rsidRPr="002D0E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74B9E" w:rsidRPr="002D0E9B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B15EA0" w:rsidRPr="002D0E9B" w:rsidRDefault="00B15EA0" w:rsidP="008F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69D0" w:rsidRPr="002D0E9B" w:rsidRDefault="002F69D0" w:rsidP="002F6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>У оквиру  ове тачке дневног реда није било питања нити предлога.</w:t>
      </w:r>
    </w:p>
    <w:p w:rsidR="00774B9E" w:rsidRPr="002D0E9B" w:rsidRDefault="00774B9E" w:rsidP="008F0335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2D0E9B" w:rsidRDefault="00BF477F" w:rsidP="002F6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2D0E9B" w:rsidRDefault="008726E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6F3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14</w:t>
      </w:r>
      <w:r w:rsidR="00073D3A" w:rsidRPr="002D0E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CC9" w:rsidRPr="002D0E9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4081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2D0E9B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2D0E9B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2D0E9B" w:rsidRDefault="00617244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2D0E9B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 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2D0E9B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2D0E9B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92" w:rsidRDefault="00B01092" w:rsidP="00C04929">
      <w:pPr>
        <w:spacing w:after="0" w:line="240" w:lineRule="auto"/>
      </w:pPr>
      <w:r>
        <w:separator/>
      </w:r>
    </w:p>
  </w:endnote>
  <w:endnote w:type="continuationSeparator" w:id="0">
    <w:p w:rsidR="00B01092" w:rsidRDefault="00B01092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92" w:rsidRDefault="00B01092" w:rsidP="00C04929">
      <w:pPr>
        <w:spacing w:after="0" w:line="240" w:lineRule="auto"/>
      </w:pPr>
      <w:r>
        <w:separator/>
      </w:r>
    </w:p>
  </w:footnote>
  <w:footnote w:type="continuationSeparator" w:id="0">
    <w:p w:rsidR="00B01092" w:rsidRDefault="00B01092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372B9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EAA"/>
    <w:rsid w:val="000A4443"/>
    <w:rsid w:val="000C25BC"/>
    <w:rsid w:val="000C6817"/>
    <w:rsid w:val="000E3E56"/>
    <w:rsid w:val="000E4322"/>
    <w:rsid w:val="000E733E"/>
    <w:rsid w:val="000F03AF"/>
    <w:rsid w:val="000F0F6F"/>
    <w:rsid w:val="00112468"/>
    <w:rsid w:val="00120479"/>
    <w:rsid w:val="00124F8F"/>
    <w:rsid w:val="00137625"/>
    <w:rsid w:val="00142B03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E234B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0E9B"/>
    <w:rsid w:val="002D737D"/>
    <w:rsid w:val="002E612F"/>
    <w:rsid w:val="002E6692"/>
    <w:rsid w:val="002F279F"/>
    <w:rsid w:val="002F433D"/>
    <w:rsid w:val="002F69D0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D2615"/>
    <w:rsid w:val="003E0EB2"/>
    <w:rsid w:val="003F5338"/>
    <w:rsid w:val="003F682B"/>
    <w:rsid w:val="004001D5"/>
    <w:rsid w:val="0040109B"/>
    <w:rsid w:val="004058F4"/>
    <w:rsid w:val="00411397"/>
    <w:rsid w:val="00411630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51BB8"/>
    <w:rsid w:val="0046361F"/>
    <w:rsid w:val="00472056"/>
    <w:rsid w:val="00473D73"/>
    <w:rsid w:val="00475AC7"/>
    <w:rsid w:val="00480DFE"/>
    <w:rsid w:val="0048363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C6EF9"/>
    <w:rsid w:val="005D0E2D"/>
    <w:rsid w:val="005E0421"/>
    <w:rsid w:val="00611FBB"/>
    <w:rsid w:val="006130ED"/>
    <w:rsid w:val="00614EB3"/>
    <w:rsid w:val="00617244"/>
    <w:rsid w:val="00623892"/>
    <w:rsid w:val="00624586"/>
    <w:rsid w:val="006250B6"/>
    <w:rsid w:val="0064081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27545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7F5F95"/>
    <w:rsid w:val="0080046D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1779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01092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6F36"/>
    <w:rsid w:val="00BD73C7"/>
    <w:rsid w:val="00BE12AC"/>
    <w:rsid w:val="00BE2D7B"/>
    <w:rsid w:val="00BE62C9"/>
    <w:rsid w:val="00BF477F"/>
    <w:rsid w:val="00BF67BF"/>
    <w:rsid w:val="00C04929"/>
    <w:rsid w:val="00C056A3"/>
    <w:rsid w:val="00C15893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0E8C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0272-7387-4FB7-B05B-DD97FFF2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Vesna Erceg</cp:lastModifiedBy>
  <cp:revision>166</cp:revision>
  <cp:lastPrinted>2014-07-21T11:24:00Z</cp:lastPrinted>
  <dcterms:created xsi:type="dcterms:W3CDTF">2012-09-19T07:44:00Z</dcterms:created>
  <dcterms:modified xsi:type="dcterms:W3CDTF">2015-07-16T08:13:00Z</dcterms:modified>
</cp:coreProperties>
</file>